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="100" w:afterAutospacing="1" w:line="150" w:lineRule="atLeast"/>
        <w:ind w:right="42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19"/>
        </w:rPr>
        <w:t> </w:t>
      </w:r>
    </w:p>
    <w:p>
      <w:pPr>
        <w:tabs>
          <w:tab w:val="left" w:pos="480"/>
        </w:tabs>
        <w:spacing w:line="288" w:lineRule="auto"/>
        <w:jc w:val="center"/>
        <w:rPr>
          <w:rFonts w:ascii="黑体"/>
          <w:b/>
          <w:sz w:val="32"/>
          <w:szCs w:val="32"/>
        </w:rPr>
      </w:pPr>
      <w:r>
        <w:rPr>
          <w:rFonts w:hint="eastAsia" w:ascii="黑体"/>
          <w:b/>
          <w:sz w:val="32"/>
          <w:szCs w:val="32"/>
        </w:rPr>
        <w:t>202</w:t>
      </w:r>
      <w:r>
        <w:rPr>
          <w:rFonts w:hint="eastAsia" w:ascii="黑体"/>
          <w:b/>
          <w:sz w:val="32"/>
          <w:szCs w:val="32"/>
          <w:lang w:val="en-US" w:eastAsia="zh-CN"/>
        </w:rPr>
        <w:t>3</w:t>
      </w:r>
      <w:r>
        <w:rPr>
          <w:rFonts w:hint="eastAsia" w:ascii="黑体"/>
          <w:b/>
          <w:sz w:val="32"/>
          <w:szCs w:val="32"/>
        </w:rPr>
        <w:t>年度海南省激光技术与光电功能材料重点实验室</w:t>
      </w:r>
    </w:p>
    <w:p>
      <w:pPr>
        <w:tabs>
          <w:tab w:val="left" w:pos="480"/>
        </w:tabs>
        <w:spacing w:line="288" w:lineRule="auto"/>
        <w:jc w:val="center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黑体"/>
          <w:b/>
          <w:sz w:val="32"/>
          <w:szCs w:val="32"/>
        </w:rPr>
        <w:t>开放基金拟资助项目公示</w:t>
      </w:r>
    </w:p>
    <w:p>
      <w:pPr>
        <w:widowControl/>
        <w:spacing w:beforeAutospacing="1"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经专家评审，</w:t>
      </w: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>年度海南省激光技术与光电功能材料重点实验室</w:t>
      </w:r>
      <w:r>
        <w:rPr>
          <w:rFonts w:ascii="宋体" w:hAnsi="宋体" w:eastAsia="宋体" w:cs="宋体"/>
          <w:kern w:val="0"/>
          <w:sz w:val="28"/>
          <w:szCs w:val="28"/>
        </w:rPr>
        <w:t>开放基金资助项目评审工作已经完成，现将拟资助项目予以公示（详见下表）。</w:t>
      </w:r>
    </w:p>
    <w:p>
      <w:pPr>
        <w:widowControl/>
        <w:spacing w:before="100" w:beforeAutospacing="1"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公示期为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2023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19</w:t>
      </w:r>
      <w:r>
        <w:rPr>
          <w:rFonts w:ascii="宋体" w:hAnsi="宋体" w:eastAsia="宋体" w:cs="宋体"/>
          <w:kern w:val="0"/>
          <w:sz w:val="28"/>
          <w:szCs w:val="28"/>
        </w:rPr>
        <w:t>日至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2023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25</w:t>
      </w:r>
      <w:r>
        <w:rPr>
          <w:rFonts w:ascii="宋体" w:hAnsi="宋体" w:eastAsia="宋体" w:cs="宋体"/>
          <w:kern w:val="0"/>
          <w:sz w:val="28"/>
          <w:szCs w:val="28"/>
        </w:rPr>
        <w:t>日。如有异议，请于公示期内署实名提出，</w:t>
      </w:r>
      <w:r>
        <w:rPr>
          <w:rFonts w:hint="eastAsia" w:ascii="宋体" w:hAnsi="宋体" w:eastAsia="宋体" w:cs="宋体"/>
          <w:kern w:val="0"/>
          <w:sz w:val="28"/>
          <w:szCs w:val="28"/>
        </w:rPr>
        <w:t>联系人：曲老师，</w:t>
      </w:r>
      <w:r>
        <w:rPr>
          <w:rFonts w:ascii="宋体" w:hAnsi="宋体" w:eastAsia="宋体" w:cs="宋体"/>
          <w:kern w:val="0"/>
          <w:sz w:val="28"/>
          <w:szCs w:val="28"/>
        </w:rPr>
        <w:t>联系电话：0</w:t>
      </w:r>
      <w:r>
        <w:rPr>
          <w:rFonts w:hint="eastAsia" w:ascii="宋体" w:hAnsi="宋体" w:eastAsia="宋体" w:cs="宋体"/>
          <w:kern w:val="0"/>
          <w:sz w:val="28"/>
          <w:szCs w:val="28"/>
        </w:rPr>
        <w:t>898</w:t>
      </w:r>
      <w:r>
        <w:rPr>
          <w:rFonts w:ascii="宋体" w:hAnsi="宋体" w:eastAsia="宋体" w:cs="宋体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kern w:val="0"/>
          <w:sz w:val="28"/>
          <w:szCs w:val="28"/>
        </w:rPr>
        <w:t>65861468</w:t>
      </w:r>
      <w:r>
        <w:rPr>
          <w:rFonts w:ascii="宋体" w:hAnsi="宋体" w:eastAsia="宋体" w:cs="宋体"/>
          <w:kern w:val="0"/>
          <w:sz w:val="28"/>
          <w:szCs w:val="28"/>
        </w:rPr>
        <w:t>，邮箱：</w:t>
      </w:r>
      <w:r>
        <w:rPr>
          <w:rFonts w:hint="eastAsia" w:ascii="宋体" w:hAnsi="宋体" w:eastAsia="宋体" w:cs="宋体"/>
          <w:kern w:val="0"/>
          <w:sz w:val="28"/>
          <w:szCs w:val="28"/>
        </w:rPr>
        <w:t>quyihainan</w:t>
      </w:r>
      <w:r>
        <w:rPr>
          <w:rFonts w:ascii="宋体" w:hAnsi="宋体" w:eastAsia="宋体" w:cs="宋体"/>
          <w:kern w:val="0"/>
          <w:sz w:val="28"/>
          <w:szCs w:val="28"/>
        </w:rPr>
        <w:t>@</w:t>
      </w:r>
      <w:r>
        <w:rPr>
          <w:rFonts w:hint="eastAsia" w:ascii="宋体" w:hAnsi="宋体" w:eastAsia="宋体" w:cs="宋体"/>
          <w:kern w:val="0"/>
          <w:sz w:val="28"/>
          <w:szCs w:val="28"/>
        </w:rPr>
        <w:t>126</w:t>
      </w:r>
      <w:r>
        <w:rPr>
          <w:rFonts w:ascii="宋体" w:hAnsi="宋体" w:eastAsia="宋体" w:cs="宋体"/>
          <w:kern w:val="0"/>
          <w:sz w:val="28"/>
          <w:szCs w:val="28"/>
        </w:rPr>
        <w:t>.com。 </w:t>
      </w:r>
    </w:p>
    <w:p>
      <w:pPr>
        <w:widowControl/>
        <w:spacing w:before="100" w:beforeAutospacing="1"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年度海南省激光技术与光电功能材料重点实验室</w:t>
      </w:r>
      <w:r>
        <w:rPr>
          <w:rFonts w:ascii="宋体" w:hAnsi="宋体" w:eastAsia="宋体" w:cs="宋体"/>
          <w:kern w:val="0"/>
          <w:sz w:val="24"/>
          <w:szCs w:val="24"/>
        </w:rPr>
        <w:t>开放基金</w:t>
      </w:r>
      <w:r>
        <w:rPr>
          <w:rFonts w:hint="eastAsia" w:ascii="宋体" w:hAnsi="宋体" w:eastAsia="宋体" w:cs="宋体"/>
          <w:kern w:val="0"/>
          <w:sz w:val="24"/>
          <w:szCs w:val="24"/>
        </w:rPr>
        <w:t>拟</w:t>
      </w:r>
      <w:r>
        <w:rPr>
          <w:rFonts w:ascii="宋体" w:hAnsi="宋体" w:eastAsia="宋体" w:cs="宋体"/>
          <w:kern w:val="0"/>
          <w:sz w:val="24"/>
          <w:szCs w:val="24"/>
        </w:rPr>
        <w:t>资助项目</w:t>
      </w:r>
      <w:r>
        <w:rPr>
          <w:rFonts w:hint="eastAsia" w:ascii="宋体" w:hAnsi="宋体" w:eastAsia="宋体" w:cs="宋体"/>
          <w:kern w:val="0"/>
          <w:sz w:val="24"/>
          <w:szCs w:val="24"/>
        </w:rPr>
        <w:t>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590"/>
        <w:gridCol w:w="2869"/>
        <w:gridCol w:w="971"/>
        <w:gridCol w:w="150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2023LTOM01</w:t>
            </w:r>
          </w:p>
        </w:tc>
        <w:tc>
          <w:tcPr>
            <w:tcW w:w="286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垂直腔面发射激光器量子阱优化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邢艳辉</w:t>
            </w:r>
          </w:p>
        </w:tc>
        <w:tc>
          <w:tcPr>
            <w:tcW w:w="150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北京工业大学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2023LTOM02</w:t>
            </w:r>
          </w:p>
        </w:tc>
        <w:tc>
          <w:tcPr>
            <w:tcW w:w="286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基于激光退火实现增强/耗尽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型非晶 InGaZnO TFT 反相器性能提升的研究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黄晓明</w:t>
            </w:r>
          </w:p>
        </w:tc>
        <w:tc>
          <w:tcPr>
            <w:tcW w:w="1504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南京邮电大学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2023LTOM03</w:t>
            </w:r>
          </w:p>
        </w:tc>
        <w:tc>
          <w:tcPr>
            <w:tcW w:w="286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基于双光路结构的海洋温深传感器性能仿真设计研究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刘兆悦</w:t>
            </w:r>
          </w:p>
        </w:tc>
        <w:tc>
          <w:tcPr>
            <w:tcW w:w="1504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海口经济学院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2023LTOM04</w:t>
            </w:r>
          </w:p>
        </w:tc>
        <w:tc>
          <w:tcPr>
            <w:tcW w:w="28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石墨炔基复合材料无线传感平台的构建及其快速检测应用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闫丽君</w:t>
            </w:r>
          </w:p>
        </w:tc>
        <w:tc>
          <w:tcPr>
            <w:tcW w:w="150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海南医学院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2023LTOM05</w:t>
            </w:r>
          </w:p>
        </w:tc>
        <w:tc>
          <w:tcPr>
            <w:tcW w:w="28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钴基功能材料的制备及电催化析氧性能研究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王宝丽</w:t>
            </w:r>
          </w:p>
        </w:tc>
        <w:tc>
          <w:tcPr>
            <w:tcW w:w="150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海南工商职业学院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2023LTOM06</w:t>
            </w:r>
          </w:p>
        </w:tc>
        <w:tc>
          <w:tcPr>
            <w:tcW w:w="28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比率型电化学传感器的构建及对甲胎蛋白的灵敏检测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牛学良</w:t>
            </w:r>
          </w:p>
        </w:tc>
        <w:tc>
          <w:tcPr>
            <w:tcW w:w="150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山东理工大学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1.0</w:t>
            </w:r>
          </w:p>
        </w:tc>
      </w:tr>
    </w:tbl>
    <w:p>
      <w:pPr>
        <w:ind w:firstLine="600" w:firstLineChars="25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YzFiNjFhYmEzZDEyOTYxMDY4ZDA2MDE5YjBkN2EifQ=="/>
  </w:docVars>
  <w:rsids>
    <w:rsidRoot w:val="009857FC"/>
    <w:rsid w:val="000A551F"/>
    <w:rsid w:val="001B0DD7"/>
    <w:rsid w:val="00262CAE"/>
    <w:rsid w:val="002A301F"/>
    <w:rsid w:val="002A528F"/>
    <w:rsid w:val="00355515"/>
    <w:rsid w:val="00374786"/>
    <w:rsid w:val="00391B75"/>
    <w:rsid w:val="003C3A66"/>
    <w:rsid w:val="00426184"/>
    <w:rsid w:val="004B5D83"/>
    <w:rsid w:val="004D5023"/>
    <w:rsid w:val="00524DF0"/>
    <w:rsid w:val="005B3E9F"/>
    <w:rsid w:val="00641E7A"/>
    <w:rsid w:val="006927BF"/>
    <w:rsid w:val="007C4636"/>
    <w:rsid w:val="00865003"/>
    <w:rsid w:val="008F4BC9"/>
    <w:rsid w:val="00930D02"/>
    <w:rsid w:val="0098075F"/>
    <w:rsid w:val="009857FC"/>
    <w:rsid w:val="00B025B3"/>
    <w:rsid w:val="00DE2E38"/>
    <w:rsid w:val="00DE673E"/>
    <w:rsid w:val="00E56D07"/>
    <w:rsid w:val="00EC05AE"/>
    <w:rsid w:val="00EC24B6"/>
    <w:rsid w:val="00ED17A9"/>
    <w:rsid w:val="00EE7541"/>
    <w:rsid w:val="36FF3742"/>
    <w:rsid w:val="6685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444</Words>
  <Characters>585</Characters>
  <Lines>4</Lines>
  <Paragraphs>1</Paragraphs>
  <TotalTime>3</TotalTime>
  <ScaleCrop>false</ScaleCrop>
  <LinksUpToDate>false</LinksUpToDate>
  <CharactersWithSpaces>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2022-06-06T02:39:00Z</dcterms:created>
  <dc:creator>Administrator</dc:creator>
  <cp:lastModifiedBy>LI</cp:lastModifiedBy>
  <dcterms:modified xsi:type="dcterms:W3CDTF">2023-07-18T03:40:38Z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806E85F3731A45AB830F562CFD275A74_13</vt:lpwstr>
  </property>
</Properties>
</file>